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409" w:rsidRPr="00A37409" w:rsidRDefault="00A37409" w:rsidP="00A37409">
      <w:pPr>
        <w:spacing w:before="300" w:after="150" w:line="240" w:lineRule="auto"/>
        <w:jc w:val="center"/>
        <w:outlineLvl w:val="0"/>
        <w:rPr>
          <w:rFonts w:ascii="inherit" w:eastAsia="Times New Roman" w:hAnsi="inherit" w:cs="Times New Roman"/>
          <w:kern w:val="36"/>
          <w:sz w:val="42"/>
          <w:szCs w:val="42"/>
          <w:lang w:eastAsia="ru-RU"/>
        </w:rPr>
      </w:pPr>
      <w:proofErr w:type="gramStart"/>
      <w:r w:rsidRPr="00A37409">
        <w:rPr>
          <w:rFonts w:ascii="inherit" w:eastAsia="Times New Roman" w:hAnsi="inherit" w:cs="Times New Roman"/>
          <w:kern w:val="36"/>
          <w:sz w:val="42"/>
          <w:szCs w:val="42"/>
          <w:lang w:eastAsia="ru-RU"/>
        </w:rPr>
        <w:t>Методические приемы подготовки обучающихся к ВПР по литературному чтению в рамках учебной деятельности</w:t>
      </w:r>
      <w:proofErr w:type="gramEnd"/>
    </w:p>
    <w:p w:rsidR="00A37409" w:rsidRPr="00A37409" w:rsidRDefault="00A37409" w:rsidP="00A37409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409" w:rsidRDefault="00A37409" w:rsidP="00A37409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3740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научить ребенка понимать текст, за основу работы взяла метод продуктивного чтения. Как писал Ушинский: </w:t>
      </w:r>
      <w:r w:rsidRPr="00A374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читать – это еще ничего не значит.  Что читать и как понимать прочитанное – вот в чем главное.</w:t>
      </w:r>
    </w:p>
    <w:p w:rsidR="00A37409" w:rsidRPr="00A37409" w:rsidRDefault="00A37409" w:rsidP="00A37409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Суперспособности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современного учителя:</w:t>
      </w:r>
    </w:p>
    <w:p w:rsidR="00A37409" w:rsidRPr="00A37409" w:rsidRDefault="00A37409" w:rsidP="00A3740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A3740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Тратить минимум сил на подготовку и проведение уроков.</w:t>
      </w:r>
    </w:p>
    <w:p w:rsidR="00A37409" w:rsidRPr="00A37409" w:rsidRDefault="00A37409" w:rsidP="00A37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409" w:rsidRPr="00A37409" w:rsidRDefault="00A37409" w:rsidP="00A3740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A3740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и объективно проверять знания учащихся.</w:t>
      </w:r>
    </w:p>
    <w:p w:rsidR="00A37409" w:rsidRPr="00A37409" w:rsidRDefault="00A37409" w:rsidP="00A37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409" w:rsidRPr="00A37409" w:rsidRDefault="00A37409" w:rsidP="00A3740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A37409"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Сделать изучение нового материала максимально понятным.</w:t>
      </w:r>
    </w:p>
    <w:p w:rsidR="00A37409" w:rsidRPr="00A37409" w:rsidRDefault="00A37409" w:rsidP="00A3740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A3740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Избавить себя от подбора заданий и их проверки после уроков.</w:t>
      </w:r>
    </w:p>
    <w:p w:rsidR="00A37409" w:rsidRPr="00A37409" w:rsidRDefault="00A37409" w:rsidP="00A37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409" w:rsidRPr="00A37409" w:rsidRDefault="00A37409" w:rsidP="00A37409">
      <w:pPr>
        <w:spacing w:after="7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A374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Наладить дисциплину на своих уроках</w:t>
      </w:r>
      <w:proofErr w:type="gramStart"/>
      <w:r w:rsidRPr="00A374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нас маленькие классы)</w:t>
      </w:r>
    </w:p>
    <w:p w:rsidR="00A37409" w:rsidRPr="00A37409" w:rsidRDefault="00A37409" w:rsidP="00A37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409" w:rsidRPr="00A37409" w:rsidRDefault="00A37409" w:rsidP="00A3740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A374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возможность работать творчески.</w:t>
      </w:r>
    </w:p>
    <w:p w:rsidR="00A37409" w:rsidRPr="00A37409" w:rsidRDefault="00A37409" w:rsidP="00A374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r w:rsidRPr="00A37409">
          <w:rPr>
            <w:rFonts w:ascii="Times New Roman" w:eastAsia="Times New Roman" w:hAnsi="Times New Roman" w:cs="Times New Roman"/>
            <w:color w:val="428BCA"/>
            <w:sz w:val="21"/>
            <w:szCs w:val="21"/>
            <w:lang w:eastAsia="ru-RU"/>
          </w:rPr>
          <w:t>=&gt; ПОЛУЧИТЬ СУПЕРСПОСОБНОСТИ УЧИТЕЛЯ &lt;=</w:t>
        </w:r>
      </w:hyperlink>
    </w:p>
    <w:p w:rsidR="00A37409" w:rsidRPr="00A37409" w:rsidRDefault="00A37409" w:rsidP="00A37409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Методические приемы подготовки обучающихся к  ВПР по литературному чтению в рамках учебной деятельности</w:t>
      </w:r>
      <w:proofErr w:type="gramEnd"/>
    </w:p>
    <w:p w:rsidR="00A37409" w:rsidRPr="00A37409" w:rsidRDefault="00A37409" w:rsidP="00A37409">
      <w:pPr>
        <w:spacing w:after="150" w:line="240" w:lineRule="auto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период всеобщего перехода к информационному обществу интенсивность и качество чтения детей снижается. Становится все очевиднее замещающее влияние на чтение таких средств коммуникации, как телевидение, Интернет, аудио и видеопродукция. Чтение становится 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более прагматичным</w:t>
      </w:r>
      <w:proofErr w:type="gramEnd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 осуществляется с помощью гаджетов. Разницу между этими видами чтения литературный критик Фрэнк </w:t>
      </w:r>
      <w:proofErr w:type="spell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Кермоуд</w:t>
      </w:r>
      <w:proofErr w:type="spellEnd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определяет понятиями «физическое, материальное чтение» и «душевное, возвышенное чтение». И если мы позволим нашим детям считать такое физическое, материальное чтение нормой, если мы не откроем для них все прелести чтения душевного и возвышенного (настойчиво приучая их к такому регулярному чтению с самых ранних лет), то мы лишим их многих радостей. Ярких впечатлений, бурных переживаний и восторгов, которых они никогда не смогут испытать другими способами.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А вы знаете, что:</w:t>
      </w:r>
    </w:p>
    <w:p w:rsidR="00A37409" w:rsidRPr="00A37409" w:rsidRDefault="00A37409" w:rsidP="00A37409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М. Горький читал со скоростью четыре тысячи слов в минуту.</w:t>
      </w:r>
    </w:p>
    <w:p w:rsidR="00A37409" w:rsidRPr="00A37409" w:rsidRDefault="00A37409" w:rsidP="00A37409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Наполеон читал со скоростью две тысячи слов в минуту.</w:t>
      </w:r>
    </w:p>
    <w:p w:rsidR="00A37409" w:rsidRPr="00A37409" w:rsidRDefault="00A37409" w:rsidP="00A37409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Бальзак прочитывал роман в двести страниц за полчаса.</w:t>
      </w:r>
    </w:p>
    <w:p w:rsidR="00A37409" w:rsidRPr="00A37409" w:rsidRDefault="00A37409" w:rsidP="00A37409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 быстром чтении утомляемость глаз меньше, чем при медленном.</w:t>
      </w:r>
      <w:proofErr w:type="gramEnd"/>
    </w:p>
    <w:p w:rsidR="00A37409" w:rsidRPr="00A37409" w:rsidRDefault="00A37409" w:rsidP="00A37409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Уровень понимания при традиционном чтении составляет 60 %, при быстром — 80 %.</w:t>
      </w:r>
      <w:proofErr w:type="gramEnd"/>
    </w:p>
    <w:p w:rsidR="00A37409" w:rsidRPr="00A37409" w:rsidRDefault="00A37409" w:rsidP="00A37409">
      <w:pPr>
        <w:numPr>
          <w:ilvl w:val="0"/>
          <w:numId w:val="1"/>
        </w:num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Читающему человеку не требуется калорийная пища, чтобы справиться с тяготами скучной жизни. Читающие люди гораздо меньше подвержены лишнему весу.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В федеральном государственном образовательном стандарте начального образования большое внимание уделяется работе с текстом.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 выполнении ВПР по русскому языку, математике, и по окружающему миру выпускник начальной школы должен понимать смысл прочитанного. Будь это задание или сам текст.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Проанализировав результаты ВПР своих учеников, учеников других классов за несколько лет, выделила те умения, которые недостаточно сформированы у детей: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- умение озаглавливать текст (с опорой на тему или главную мысль);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- формулирование и запись главной мысли текста;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Почему стоит такая проблема у учеников? Мы, учителя, знаем, что большинство ошибок допускается вследствие непонимания прочитанного.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Какой выход из этой ситуации? Чтобы не получилось как в русской пословице </w:t>
      </w: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«Читает – летает, да ничего не понимает».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 Я на уроке учу детей читать текст. Вы подумаете: а что здесь необычного? Ведь учитель по долгу своей профессии должен учить детей читать. Правильно, быстро, выразительно, по ролям. Всё так. Но я учу еще читать </w:t>
      </w: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продуктивно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, получая при этом полноценное восприятие и понимание смысла текста детьми.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Т.е., чтобы научить ребенка понимать текст, за основу работы взяла метод продуктивного чтения. Как писал Ушинский: </w:t>
      </w: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читать – это еще ничего не значит. Что читать и как понимать прочитанное – </w:t>
      </w:r>
      <w:bookmarkStart w:id="0" w:name="_GoBack"/>
      <w:bookmarkEnd w:id="0"/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вот в чем главное.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Кто из вас знаком с технологией продуктивного чтения? Прочитайте суждения и сделайте свой выбо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р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</w:t>
      </w:r>
      <w:proofErr w:type="gramEnd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участникам предлагается взять листик определенного цвета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tbl>
      <w:tblPr>
        <w:tblW w:w="94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71"/>
        <w:gridCol w:w="2909"/>
      </w:tblGrid>
      <w:tr w:rsidR="00A37409" w:rsidRPr="00A37409" w:rsidTr="00A37409">
        <w:tc>
          <w:tcPr>
            <w:tcW w:w="9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В начале мастер-класса</w:t>
            </w:r>
          </w:p>
        </w:tc>
      </w:tr>
      <w:tr w:rsidR="00A37409" w:rsidRPr="00A37409" w:rsidTr="00A37409">
        <w:trPr>
          <w:trHeight w:val="390"/>
        </w:trPr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 знакома с технологией продуктивного чтения и применяю в педагогической деятельности.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Зеленый лист</w:t>
            </w:r>
          </w:p>
        </w:tc>
      </w:tr>
      <w:tr w:rsidR="00A37409" w:rsidRPr="00A37409" w:rsidTr="00A37409">
        <w:trPr>
          <w:trHeight w:val="705"/>
        </w:trPr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 знакома с технологией продуктивного чтения, но в педагогической деятельности не применяю.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Желтый лист</w:t>
            </w:r>
          </w:p>
        </w:tc>
      </w:tr>
      <w:tr w:rsidR="00A37409" w:rsidRPr="00A37409" w:rsidTr="00A37409"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 не знакома с технологией продуктивного чтения.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Красный лист</w:t>
            </w:r>
          </w:p>
        </w:tc>
      </w:tr>
    </w:tbl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Давайте вместе ответим на несколько вопросо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в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</w:t>
      </w:r>
      <w:proofErr w:type="gramEnd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можно спросить у зала).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1. Что такое технология? 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(Последовательность этапов работы).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2. Что значит продуктивное чтение? 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(Продуктивное – от слова «продукт»).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3. Что может быть продуктом чтения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?(</w:t>
      </w:r>
      <w:proofErr w:type="gramEnd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рассказы, сказки, стихи,…)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_______________________________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4. А какой результат может быть у чтения?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 (</w:t>
      </w:r>
      <w:r w:rsidRPr="00A37409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Понимание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 смысла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прочитанного).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Понимание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 – это действительно результат продуктивного чтения. Но не только это. Понимание невозможно без другого результата чтения.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5. Что же является вторым результатом чтения? 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</w:t>
      </w:r>
      <w:r w:rsidRPr="00A37409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Восприятие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 прочитанного текста)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Восприятие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 – это включение ученика в чтение. А что значит включиться в чтение?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Читаем – и представляем картины, героев.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Читаем – и ставим себя на место героев.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Читаем – и переживаем.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Читаем - участвуем в действии, задумываемся над содержанием.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Читаем – предполагаем конец истории.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Читаем - и реагируем на прочитанное: смеемся, грустим.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Читаем - удивляемся, радуемся – испытываем эмоции.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Сегодня мы затронем совсем немного из методов продуктивного чтения. Давайте посмотрим, что 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из себя представляет</w:t>
      </w:r>
      <w:proofErr w:type="gramEnd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данные метод на уроке. При продуктивном чтении существует три этапа работы с текстом.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1 этап.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Работа с текстом до чтения 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(о чём этот этап?</w:t>
      </w:r>
      <w:proofErr w:type="gramEnd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 xml:space="preserve"> </w:t>
      </w:r>
      <w:proofErr w:type="gramStart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Что можно сказать?)</w:t>
      </w:r>
      <w:proofErr w:type="gramEnd"/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Данный этап включает в себя прогнозирование, предугадывание предстоящего текста. Именно на этом этапе должна быть определена смысловая и тематическая направленность текста, выделение его героев по названию произведения, имени автора, предшествующей тексту иллюстрации с опорой на детский читательский опыт.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Вопросы учителя до чтения</w:t>
      </w:r>
      <w:proofErr w:type="gramStart"/>
      <w:r w:rsidRPr="00A37409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:</w:t>
      </w:r>
      <w:proofErr w:type="gramEnd"/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b/>
          <w:bCs/>
          <w:i/>
          <w:iCs/>
          <w:sz w:val="21"/>
          <w:szCs w:val="21"/>
          <w:lang w:eastAsia="ru-RU"/>
        </w:rPr>
        <w:t>-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– 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 О чем мы с вами будем читать, о ком говорить на уроке, вы скажете сами, посмотрев на плакат, или прочитав загадку, пословицу…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–  Как вы думаете, кому будет посвящен наш урок?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-Рассмотрите иллюстрацию. Как вы думаете, о ком будет произведение?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-Прочитайте название. Можно по нему определить, какие события будут происходить?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-Прочитайте опорные слова. Предположим, о чем мог написать автор?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2 этап.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 Работа с текстом во время чтения 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(на данном этапе ведущими становятся такие приёмы работы, как диалог с автором через текст и комбинированное чтение).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Чтобы диалог был полноценным и содержательным, детям необходимо по ходу чтения совершать разнообразную работу: находить в тексте прямые и скрытые вопросы, задавать свои вопросы, обдумывать предположение о дальнейшем развитии событий, сами прогнозируем ответы и сверяем их по ходу чтения со своими предположениями, идет словарная работа по ходу чтения).</w:t>
      </w:r>
      <w:proofErr w:type="gramEnd"/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Один из эффективных путей освоения содержания – это составление кластеров, заполнения таблиц, схем.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Итак, побудем в роли ученика. Мы поработаем уже с заданиями, которые можно дать детям на втором или на третьем этапах работы с текстом.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Две сказки. Дети знакомятся со сказкой </w:t>
      </w:r>
      <w:proofErr w:type="spell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Джоэля</w:t>
      </w:r>
      <w:proofErr w:type="spellEnd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Харриса «Как Братец Кролик лишился хвоста» и сравнивают с русской народной сказкой «Лисичка-сестричка и серый волк», с которой работали на прошлом уроке.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Перед чтением, во время чтения и после чтения заполняем сравнительную таблицу для полного осознания обеих сказок. 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По ходу чтения каждого задаются вопросы по содержанию текста и на прогноз дальнейших событий.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Данные записываем в таблицу (слушатели заполняют таблицу)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tbl>
      <w:tblPr>
        <w:tblW w:w="958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69"/>
        <w:gridCol w:w="4533"/>
        <w:gridCol w:w="3683"/>
      </w:tblGrid>
      <w:tr w:rsidR="00A37409" w:rsidRPr="00A37409" w:rsidTr="00A3740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Название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 братец кролик лишился хвоста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Лисика</w:t>
            </w:r>
            <w:proofErr w:type="spellEnd"/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-сестричка и волк</w:t>
            </w:r>
          </w:p>
        </w:tc>
      </w:tr>
      <w:tr w:rsidR="00A37409" w:rsidRPr="00A37409" w:rsidTr="00A3740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Автор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Джоэль</w:t>
            </w:r>
            <w:proofErr w:type="spellEnd"/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Харрис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Русская народная сказка</w:t>
            </w:r>
          </w:p>
        </w:tc>
      </w:tr>
      <w:tr w:rsidR="00A37409" w:rsidRPr="00A37409" w:rsidTr="00A3740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Жанр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Сказка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Сказка</w:t>
            </w:r>
          </w:p>
        </w:tc>
      </w:tr>
      <w:tr w:rsidR="00A37409" w:rsidRPr="00A37409" w:rsidTr="00A3740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Герои и их характеры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Братец Лис – хитрый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Братец-Кроли</w:t>
            </w:r>
            <w:proofErr w:type="gramStart"/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к-</w:t>
            </w:r>
            <w:proofErr w:type="gramEnd"/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глупый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Лисичка – хитрая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Волк - глупый</w:t>
            </w:r>
          </w:p>
        </w:tc>
      </w:tr>
      <w:tr w:rsidR="00A37409" w:rsidRPr="00A37409" w:rsidTr="00A3740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 животных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 животных</w:t>
            </w:r>
          </w:p>
        </w:tc>
      </w:tr>
      <w:tr w:rsidR="00A37409" w:rsidRPr="00A37409" w:rsidTr="00A3740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Главная мысль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стоит всем доверять, необходимо думать своей головой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стоит всем доверять, необходимо думать своей головой</w:t>
            </w:r>
          </w:p>
        </w:tc>
      </w:tr>
      <w:tr w:rsidR="00A37409" w:rsidRPr="00A37409" w:rsidTr="00A3740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Основные </w:t>
            </w: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события</w:t>
            </w:r>
          </w:p>
        </w:tc>
        <w:tc>
          <w:tcPr>
            <w:tcW w:w="4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Братец Лис обманул Братца Кролика, Братец Кролик стал ловить рыбу хвостом и остался без </w:t>
            </w: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хвоста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Лисичка обманула волка, волк стал ловить рыбу хвостом и остался без </w:t>
            </w: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хвоста</w:t>
            </w:r>
          </w:p>
        </w:tc>
      </w:tr>
      <w:tr w:rsidR="00A37409" w:rsidRPr="00A37409" w:rsidTr="00A37409"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Вывод</w:t>
            </w:r>
          </w:p>
        </w:tc>
        <w:tc>
          <w:tcPr>
            <w:tcW w:w="78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 сказок совпадает главная мысль. В обеих сказках речь идет о хитрости одних и глупости других. Хитрость одерживает верх благодаря глупости </w:t>
            </w:r>
            <w:proofErr w:type="gramStart"/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другого</w:t>
            </w:r>
            <w:proofErr w:type="gramEnd"/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</w:tc>
      </w:tr>
    </w:tbl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Данная таблица помогает выполнить сравнительную характеристику произведений, дети учатся определять тему и главную мысль произведения, что немаловажно при выполнении заданий ВПР в 4 классе.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3 этап.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 Работа с текстом после чтения 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(обсуждение прочитанного, возвращение к 1 этапу, соотношение читательских интерпретаций с авторской позицией)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 xml:space="preserve">На заключительном этапе поможет соотнести </w:t>
      </w:r>
      <w:proofErr w:type="gramStart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прочитанное</w:t>
      </w:r>
      <w:proofErr w:type="gramEnd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 xml:space="preserve"> работа с пословицами. Эффективным приёмом будет творческая работа. Такое задание предполагает самостоятельную работу ребёнка.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Поэтому в конце урока дети получают задание: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Придумай свою сказку о животных. Сначала подумай, какую главную мысль ты хочешь донести читателю.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Определи героев, их характеры. Дай имена.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Перед записыванием сказки составь план произведения.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 Эффективным приемом осознания прочитанного является «</w:t>
      </w: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Кубик </w:t>
      </w:r>
      <w:proofErr w:type="spellStart"/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Блума</w:t>
      </w:r>
      <w:proofErr w:type="spellEnd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» 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( </w:t>
      </w:r>
      <w:proofErr w:type="gramEnd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Бенджамин </w:t>
      </w:r>
      <w:proofErr w:type="spell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Блум</w:t>
      </w:r>
      <w:proofErr w:type="spellEnd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- американский психолог и педагог)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«Кубик вопросов и ответов».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Этот приём основан на работе с текстом. Главным в работе с текстом является осмысление информации. Вы знаете, что у детей с этим, нередко, возникают большие проблемы. Одним из основных приёмов осмысления информации является постановка вопросов к тексту и поиск ответов на них, размышления о 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читаемом</w:t>
      </w:r>
      <w:proofErr w:type="gramEnd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 прочитанном. К сожалению, многие учащиеся испытывают затруднения при формулировке вопроса. А нужно ли их учить задавать вопросы? Перефразируя высказывание </w:t>
      </w:r>
      <w:proofErr w:type="spell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Элисон</w:t>
      </w:r>
      <w:proofErr w:type="spellEnd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Кинг, можно утверждать, что «умеющие задавать вопросы, умеют мыслить».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Чем данный прием интересен для детей? Он проходит в занимательной форме проверяет знания и умения. К вопросам нужно придумать продолжение. После ответить на них.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своих второклашек я использую вопросы: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- опиши 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(внешний вид или характер героев);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- сравн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и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</w:t>
      </w:r>
      <w:proofErr w:type="gramEnd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кролика и волка);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- придума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й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</w:t>
      </w:r>
      <w:proofErr w:type="gramEnd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свою концовку к сказкам);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- назов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и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</w:t>
      </w:r>
      <w:proofErr w:type="gramEnd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героев в двух сказках);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- используй 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(как пригодится в жизни);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- оцени 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(достоинства и недостатки героев).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Можно поменять вопросы-задания: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• </w:t>
      </w: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почему;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• придумай;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• </w:t>
      </w: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поделись;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• назови;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• </w:t>
      </w: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предложи;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• </w:t>
      </w: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объясни.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Бросать кубик можно сколько угодно. Чем больше вопросов вы зададите, тем лучше будет понимание текста у детей.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Приём «Тонкие и толстые вопросы».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Прием «Толстые и тонкие вопросы» может быть использован на любой стадии урока: на стадии вызова – это вопросы до изучения темы; на стадии осмысления – вопросы по ходу чтения, слушания; на стадии рефлексии (размышления) – демонстрация понимания пройденного.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Этот прием развивает умение задавать вопросы. Заданный учеником вопрос является способом диагностики знаний ученика, уровня погружения в текст.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Дети учатся различать те вопросы, на которые можно дать однозначный ответ (тонкие вопросы), и те, на которые ответить определенно невозможно, проблемные (толстые) вопросы.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«Тонкие» вопросы – вопросы, требующие однословного ответа. «Толстые» вопросы – вопросы, требующие размышления, привлечения дополнительных знаний, умения анализировать.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Примеры ключевых слов толстых и тонких вопросов</w:t>
      </w:r>
    </w:p>
    <w:tbl>
      <w:tblPr>
        <w:tblW w:w="93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9"/>
        <w:gridCol w:w="4831"/>
      </w:tblGrid>
      <w:tr w:rsidR="00A37409" w:rsidRPr="00A37409" w:rsidTr="00A37409"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Тонкие вопросы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Толстые вопросы</w:t>
            </w:r>
          </w:p>
        </w:tc>
      </w:tr>
      <w:tr w:rsidR="00A37409" w:rsidRPr="00A37409" w:rsidTr="00A37409">
        <w:tc>
          <w:tcPr>
            <w:tcW w:w="4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Кто?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Что?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Когда?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Может?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Как зовут?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Верно ли?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Согласны ли Вы?</w:t>
            </w:r>
          </w:p>
        </w:tc>
        <w:tc>
          <w:tcPr>
            <w:tcW w:w="47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Объясните, почему?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Почему Вы думаете?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Почему Вы считаете?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чём различие?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Что будет, если…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Если предположить…, то…</w:t>
            </w:r>
          </w:p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Обоснуйте, почему?</w:t>
            </w:r>
          </w:p>
        </w:tc>
      </w:tr>
    </w:tbl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Данная работа способствует развитию мышления и внимания учащихся, а также развивает умение задавать </w:t>
      </w: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''умные''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 вопросы. Классификация вопросов заставляет вдумываться в текст и помогает лучше усвоить его содержание.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Систематическая целенаправленная работа над развитием и совершенствованием навыков </w:t>
      </w: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продуктивного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 чтения позволяет   успешно развивать мыслительные способности обучающихся, их учебную самостоятельность, а также данные приемы работы помогают подготовить учащихся к пониманию заданий, текстов при выполнении ВПР и приводят к положительным результатам.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начале мастер-класса вы фиксировали свои знания по данной теме. Изменилось ли что-то после работы 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на</w:t>
      </w:r>
      <w:proofErr w:type="gramEnd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gramStart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мастер</w:t>
      </w:r>
      <w:proofErr w:type="gramEnd"/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- классе? Отметьте суждения</w:t>
      </w: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 (участникам предлагается взять листик определенного цвета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tbl>
      <w:tblPr>
        <w:tblW w:w="948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71"/>
        <w:gridCol w:w="2909"/>
      </w:tblGrid>
      <w:tr w:rsidR="00A37409" w:rsidRPr="00A37409" w:rsidTr="00A37409">
        <w:tc>
          <w:tcPr>
            <w:tcW w:w="92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начале мастер-класса</w:t>
            </w:r>
          </w:p>
        </w:tc>
      </w:tr>
      <w:tr w:rsidR="00A37409" w:rsidRPr="00A37409" w:rsidTr="00A37409">
        <w:trPr>
          <w:trHeight w:val="390"/>
        </w:trPr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 углубила свои знания по технологии, получила полезную информацию. Возникло желание применить технологию продуктивного чтения в педагогической деятельности.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Зеленый лист</w:t>
            </w:r>
          </w:p>
        </w:tc>
      </w:tr>
      <w:tr w:rsidR="00A37409" w:rsidRPr="00A37409" w:rsidTr="00A37409">
        <w:trPr>
          <w:trHeight w:val="705"/>
        </w:trPr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Я осознала сущность </w:t>
            </w:r>
            <w:proofErr w:type="gramStart"/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основных</w:t>
            </w:r>
            <w:proofErr w:type="gramEnd"/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приѐмов</w:t>
            </w:r>
            <w:proofErr w:type="spellEnd"/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технологии продуктивного чтения.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Желтый лист</w:t>
            </w:r>
          </w:p>
        </w:tc>
      </w:tr>
      <w:tr w:rsidR="00A37409" w:rsidRPr="00A37409" w:rsidTr="00A37409">
        <w:tc>
          <w:tcPr>
            <w:tcW w:w="6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Я бы хотела более подробно разобраться в технологии продуктивного чтения.</w:t>
            </w:r>
          </w:p>
        </w:tc>
        <w:tc>
          <w:tcPr>
            <w:tcW w:w="26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37409" w:rsidRPr="00A37409" w:rsidRDefault="00A37409" w:rsidP="00A37409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3740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Красный лист</w:t>
            </w:r>
          </w:p>
        </w:tc>
      </w:tr>
    </w:tbl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Мы сегодня затронули совсем немного приемов из данной технологии. Технология продуктивного чтения с одной стороны, не настолько сложна, как кажется (даже с учетом ее многоэтапности), а с 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другой – не настолько проста, чтобы ее не стоило изучать, совершенствовать и обмениваться опытом ее применения на уроках по разным предметам.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Технология продуктивного чтения обеспечивает сочетания результатов, заложенных в ФГОС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- предметные результаты: знание писателей и их произведений, умения понимать текст, самостоятельно выбрать книги.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 xml:space="preserve">- </w:t>
      </w:r>
      <w:proofErr w:type="spellStart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метапредметные</w:t>
      </w:r>
      <w:proofErr w:type="spellEnd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 xml:space="preserve"> результаты: развитие УУД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а) интеллектуально-речевые умения (восприятие речи, изучающее и ознакомительное чтение, рефлексивное слушание)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б) организационные умения (постановка цели, работа по плану, рефлексия)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в) коммуникативные умения (эффективное и результативное общение в совместной деятельности)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г</w:t>
      </w:r>
      <w:proofErr w:type="gramStart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)н</w:t>
      </w:r>
      <w:proofErr w:type="gramEnd"/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равственно-оценочные умения (анализ характеров и поступков героев)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-личностные результаты: развитие читательской самостоятельности, социализация личности.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i/>
          <w:iCs/>
          <w:sz w:val="21"/>
          <w:szCs w:val="21"/>
          <w:lang w:eastAsia="ru-RU"/>
        </w:rPr>
        <w:t>Технология продуктивного чтения универсальна. Она эффективна как на уроках литературного чтения, так и на других уроках. Освоив эту технологию на примерах художественных произведений, дети научатся понимать любые тексты.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И в заключении хочу сказать: «Наберитесь смелости – сделайте попытку» Не бойтесь применять инновационные методы.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t>Учитель – три слога.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Не так уж и много,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А сколько умений вмещает оно!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Уменье мечтать!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Уменье дерзать!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Уменье работе себя отдавать!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Уменье учить!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Уменье творить!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Уменье детей беззаветно любить!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Учитель – три слога.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Но как это много!</w:t>
      </w:r>
      <w:r w:rsidRPr="00A37409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  <w:t>И это призванье дано нам от Бога!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37409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Всего доброго! Спасибо за такую дружную и слаженную работу!</w:t>
      </w:r>
    </w:p>
    <w:p w:rsidR="00A37409" w:rsidRPr="00A37409" w:rsidRDefault="00A37409" w:rsidP="00A37409">
      <w:pPr>
        <w:spacing w:after="15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6E6AA7" w:rsidRDefault="006E6AA7"/>
    <w:sectPr w:rsidR="006E6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4783F"/>
    <w:multiLevelType w:val="multilevel"/>
    <w:tmpl w:val="BE508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96"/>
    <w:rsid w:val="001911D3"/>
    <w:rsid w:val="006E6AA7"/>
    <w:rsid w:val="00A37409"/>
    <w:rsid w:val="00CF1E96"/>
    <w:rsid w:val="00EF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4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4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4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8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893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4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5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33334">
                  <w:marLeft w:val="225"/>
                  <w:marRight w:val="225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195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0400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7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40796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548299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814460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900718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052706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35525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54082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02691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3650592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041955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04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3199694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17789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13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deouroki.net/subscriptions?type=1&amp;utm_source=kopilka&amp;utm_medium=banner&amp;utm_campaign=afterhead&amp;utm_content=subscription&amp;utm_term=20210908supersposobnost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2077</Words>
  <Characters>11841</Characters>
  <Application>Microsoft Office Word</Application>
  <DocSecurity>0</DocSecurity>
  <Lines>98</Lines>
  <Paragraphs>27</Paragraphs>
  <ScaleCrop>false</ScaleCrop>
  <Company/>
  <LinksUpToDate>false</LinksUpToDate>
  <CharactersWithSpaces>13891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класс</dc:creator>
  <cp:keywords/>
  <dc:description/>
  <cp:lastModifiedBy>1 класс</cp:lastModifiedBy>
  <cp:revision>3</cp:revision>
  <dcterms:created xsi:type="dcterms:W3CDTF">2025-02-12T06:47:00Z</dcterms:created>
  <dcterms:modified xsi:type="dcterms:W3CDTF">2025-02-12T06:55:00Z</dcterms:modified>
</cp:coreProperties>
</file>